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20" w:rsidRDefault="006F5B20" w:rsidP="00CE6B06">
      <w:pPr>
        <w:jc w:val="center"/>
        <w:rPr>
          <w:rFonts w:ascii="Tahoma" w:hAnsi="Tahoma" w:cs="Tahoma"/>
          <w:b/>
          <w:sz w:val="28"/>
          <w:szCs w:val="28"/>
        </w:rPr>
      </w:pPr>
      <w:r>
        <w:rPr>
          <w:b/>
          <w:bCs/>
          <w:noProof/>
          <w:sz w:val="20"/>
          <w:szCs w:val="20"/>
        </w:rPr>
        <w:drawing>
          <wp:inline distT="0" distB="0" distL="0" distR="0">
            <wp:extent cx="2762250" cy="685800"/>
            <wp:effectExtent l="19050" t="0" r="0" b="0"/>
            <wp:docPr id="1" name="Picture 1" descr="SRGNHA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GNHA_fullcolor"/>
                    <pic:cNvPicPr>
                      <a:picLocks noChangeAspect="1" noChangeArrowheads="1"/>
                    </pic:cNvPicPr>
                  </pic:nvPicPr>
                  <pic:blipFill>
                    <a:blip r:embed="rId5" cstate="print"/>
                    <a:srcRect/>
                    <a:stretch>
                      <a:fillRect/>
                    </a:stretch>
                  </pic:blipFill>
                  <pic:spPr bwMode="auto">
                    <a:xfrm>
                      <a:off x="0" y="0"/>
                      <a:ext cx="2762250" cy="685800"/>
                    </a:xfrm>
                    <a:prstGeom prst="rect">
                      <a:avLst/>
                    </a:prstGeom>
                    <a:noFill/>
                    <a:ln w="9525">
                      <a:noFill/>
                      <a:miter lim="800000"/>
                      <a:headEnd/>
                      <a:tailEnd/>
                    </a:ln>
                  </pic:spPr>
                </pic:pic>
              </a:graphicData>
            </a:graphic>
          </wp:inline>
        </w:drawing>
      </w:r>
    </w:p>
    <w:p w:rsidR="006F5B20" w:rsidRDefault="006F5B20" w:rsidP="00CE6B06">
      <w:pPr>
        <w:jc w:val="center"/>
        <w:rPr>
          <w:rFonts w:ascii="Tahoma" w:hAnsi="Tahoma" w:cs="Tahoma"/>
          <w:b/>
          <w:sz w:val="28"/>
          <w:szCs w:val="28"/>
        </w:rPr>
      </w:pPr>
    </w:p>
    <w:p w:rsidR="00A416C2" w:rsidRDefault="006F5B20" w:rsidP="00CE6B06">
      <w:pPr>
        <w:jc w:val="center"/>
        <w:rPr>
          <w:rFonts w:ascii="Georgia" w:cs="Tahoma"/>
          <w:b/>
          <w:sz w:val="36"/>
          <w:szCs w:val="36"/>
        </w:rPr>
      </w:pPr>
      <w:r w:rsidRPr="006F5B20">
        <w:rPr>
          <w:rFonts w:ascii="Georgia" w:hAnsi="Georgia" w:cs="Tahoma"/>
          <w:b/>
          <w:sz w:val="40"/>
          <w:szCs w:val="40"/>
        </w:rPr>
        <w:t>SCHUYLKILL RIVER RESTORATION FUND</w:t>
      </w:r>
      <w:r w:rsidR="00A416C2" w:rsidRPr="006F5B20">
        <w:rPr>
          <w:rFonts w:ascii="Georgia" w:cs="Tahoma"/>
          <w:b/>
          <w:sz w:val="36"/>
          <w:szCs w:val="36"/>
        </w:rPr>
        <w:t> </w:t>
      </w:r>
    </w:p>
    <w:p w:rsidR="006F5B20" w:rsidRPr="006F5B20" w:rsidRDefault="006F5B20" w:rsidP="00CE6B06">
      <w:pPr>
        <w:jc w:val="center"/>
        <w:rPr>
          <w:rFonts w:ascii="Georgia" w:hAnsi="Georgia" w:cs="Tahoma"/>
          <w:b/>
          <w:sz w:val="16"/>
          <w:szCs w:val="16"/>
        </w:rPr>
      </w:pPr>
    </w:p>
    <w:p w:rsidR="00366973" w:rsidRPr="006F5B20" w:rsidRDefault="00A416C2" w:rsidP="00CE6B06">
      <w:pPr>
        <w:jc w:val="center"/>
        <w:rPr>
          <w:rFonts w:ascii="Georgia" w:hAnsi="Georgia" w:cs="Tahoma"/>
          <w:b/>
          <w:sz w:val="28"/>
          <w:szCs w:val="28"/>
        </w:rPr>
      </w:pPr>
      <w:r w:rsidRPr="006F5B20">
        <w:rPr>
          <w:rFonts w:ascii="Georgia" w:hAnsi="Georgia" w:cs="Tahoma"/>
          <w:b/>
          <w:sz w:val="28"/>
          <w:szCs w:val="28"/>
        </w:rPr>
        <w:t>201</w:t>
      </w:r>
      <w:r w:rsidR="00C27254">
        <w:rPr>
          <w:rFonts w:ascii="Georgia" w:hAnsi="Georgia" w:cs="Tahoma"/>
          <w:b/>
          <w:sz w:val="28"/>
          <w:szCs w:val="28"/>
        </w:rPr>
        <w:t>8</w:t>
      </w:r>
      <w:r w:rsidRPr="006F5B20">
        <w:rPr>
          <w:rFonts w:ascii="Georgia" w:hAnsi="Georgia" w:cs="Tahoma"/>
          <w:b/>
          <w:sz w:val="28"/>
          <w:szCs w:val="28"/>
        </w:rPr>
        <w:t xml:space="preserve"> Land Transaction </w:t>
      </w:r>
      <w:r w:rsidR="006F5B20" w:rsidRPr="006F5B20">
        <w:rPr>
          <w:rFonts w:ascii="Georgia" w:hAnsi="Georgia" w:cs="Tahoma"/>
          <w:b/>
          <w:sz w:val="28"/>
          <w:szCs w:val="28"/>
        </w:rPr>
        <w:t>Guidelines</w:t>
      </w:r>
    </w:p>
    <w:p w:rsidR="00366973" w:rsidRDefault="00366973">
      <w:pPr>
        <w:rPr>
          <w:rFonts w:ascii="Tahoma" w:hAnsi="Tahoma" w:cs="Tahoma"/>
          <w:sz w:val="22"/>
          <w:szCs w:val="22"/>
        </w:rPr>
      </w:pPr>
    </w:p>
    <w:p w:rsidR="003669E6" w:rsidRDefault="003669E6">
      <w:pPr>
        <w:rPr>
          <w:rFonts w:ascii="Tahoma" w:hAnsi="Tahoma" w:cs="Tahoma"/>
          <w:sz w:val="22"/>
          <w:szCs w:val="22"/>
        </w:rPr>
      </w:pPr>
    </w:p>
    <w:p w:rsidR="003669E6" w:rsidRPr="003669E6" w:rsidRDefault="003669E6">
      <w:pPr>
        <w:rPr>
          <w:rFonts w:ascii="Tahoma" w:hAnsi="Tahoma" w:cs="Tahoma"/>
          <w:sz w:val="22"/>
          <w:szCs w:val="22"/>
        </w:rPr>
      </w:pPr>
    </w:p>
    <w:p w:rsidR="00366973" w:rsidRPr="006F5B20" w:rsidRDefault="00A416C2">
      <w:pPr>
        <w:rPr>
          <w:rFonts w:ascii="Georgia" w:hAnsi="Georgia" w:cs="Tahoma"/>
          <w:sz w:val="22"/>
          <w:szCs w:val="22"/>
        </w:rPr>
      </w:pPr>
      <w:r w:rsidRPr="006F5B20">
        <w:rPr>
          <w:rFonts w:ascii="Georgia" w:hAnsi="Georgia" w:cs="Tahoma"/>
          <w:b/>
          <w:sz w:val="22"/>
          <w:szCs w:val="22"/>
        </w:rPr>
        <w:t>Overview</w:t>
      </w:r>
      <w:r w:rsidRPr="006F5B20">
        <w:rPr>
          <w:rFonts w:ascii="Georgia" w:hAnsi="Georgia" w:cs="Tahoma"/>
          <w:sz w:val="22"/>
          <w:szCs w:val="22"/>
        </w:rPr>
        <w:t xml:space="preserve"> </w:t>
      </w:r>
    </w:p>
    <w:p w:rsidR="00366973" w:rsidRPr="006F5B20" w:rsidRDefault="00A416C2">
      <w:pPr>
        <w:rPr>
          <w:rFonts w:ascii="Georgia" w:hAnsi="Georgia" w:cs="Tahoma"/>
          <w:sz w:val="22"/>
          <w:szCs w:val="22"/>
        </w:rPr>
      </w:pPr>
      <w:r w:rsidRPr="006F5B20">
        <w:rPr>
          <w:rFonts w:ascii="Georgia" w:hAnsi="Georgia" w:cs="Tahoma"/>
          <w:sz w:val="22"/>
          <w:szCs w:val="22"/>
        </w:rPr>
        <w:t>The Sch</w:t>
      </w:r>
      <w:r w:rsidR="00C935AF" w:rsidRPr="006F5B20">
        <w:rPr>
          <w:rFonts w:ascii="Georgia" w:hAnsi="Georgia" w:cs="Tahoma"/>
          <w:sz w:val="22"/>
          <w:szCs w:val="22"/>
        </w:rPr>
        <w:t xml:space="preserve">uylkill River Restoration Fund </w:t>
      </w:r>
      <w:r w:rsidRPr="006F5B20">
        <w:rPr>
          <w:rFonts w:ascii="Georgia" w:hAnsi="Georgia" w:cs="Tahoma"/>
          <w:sz w:val="22"/>
          <w:szCs w:val="22"/>
        </w:rPr>
        <w:t xml:space="preserve">is offering </w:t>
      </w:r>
      <w:r w:rsidR="00E90ACC" w:rsidRPr="006F5B20">
        <w:rPr>
          <w:rFonts w:ascii="Georgia" w:hAnsi="Georgia" w:cs="Tahoma"/>
          <w:sz w:val="22"/>
          <w:szCs w:val="22"/>
        </w:rPr>
        <w:t xml:space="preserve">matching </w:t>
      </w:r>
      <w:r w:rsidRPr="006F5B20">
        <w:rPr>
          <w:rFonts w:ascii="Georgia" w:hAnsi="Georgia" w:cs="Tahoma"/>
          <w:sz w:val="22"/>
          <w:szCs w:val="22"/>
        </w:rPr>
        <w:t>grants of up to $4,000 per project to assist with transaction costs for permanent land protection projects (conservation easements, full fee acquisitions, donations) within the Schuylkill River watershed - the largest tributary to the tidal Delaware River and Bay.  Grants can be awarded to qualified non-profit tax-exempt 501(c)(3) conservation organizations or units of government. The purpose of these grants i</w:t>
      </w:r>
      <w:r w:rsidR="00162658">
        <w:rPr>
          <w:rFonts w:ascii="Georgia" w:hAnsi="Georgia" w:cs="Tahoma"/>
          <w:sz w:val="22"/>
          <w:szCs w:val="22"/>
        </w:rPr>
        <w:t>s</w:t>
      </w:r>
      <w:r w:rsidRPr="006F5B20">
        <w:rPr>
          <w:rFonts w:ascii="Georgia" w:hAnsi="Georgia" w:cs="Tahoma"/>
          <w:sz w:val="22"/>
          <w:szCs w:val="22"/>
        </w:rPr>
        <w:t xml:space="preserve"> to incentivize and facilitate the protection of high priority lands for water quality </w:t>
      </w:r>
      <w:r w:rsidR="009E72FC" w:rsidRPr="006F5B20">
        <w:rPr>
          <w:rFonts w:ascii="Georgia" w:hAnsi="Georgia" w:cs="Tahoma"/>
          <w:sz w:val="22"/>
          <w:szCs w:val="22"/>
        </w:rPr>
        <w:t xml:space="preserve">and habitat </w:t>
      </w:r>
      <w:r w:rsidRPr="006F5B20">
        <w:rPr>
          <w:rFonts w:ascii="Georgia" w:hAnsi="Georgia" w:cs="Tahoma"/>
          <w:sz w:val="22"/>
          <w:szCs w:val="22"/>
        </w:rPr>
        <w:t>protection in the Schuylkill River watershed.</w:t>
      </w:r>
    </w:p>
    <w:p w:rsidR="00366973" w:rsidRPr="006F5B20" w:rsidRDefault="00366973">
      <w:pPr>
        <w:rPr>
          <w:rFonts w:ascii="Georgia" w:hAnsi="Georgia" w:cs="Tahoma"/>
          <w:sz w:val="22"/>
          <w:szCs w:val="22"/>
        </w:rPr>
      </w:pPr>
    </w:p>
    <w:p w:rsidR="00684242" w:rsidRPr="006F5B20" w:rsidRDefault="00684242">
      <w:pPr>
        <w:rPr>
          <w:rFonts w:ascii="Georgia" w:hAnsi="Georgia" w:cs="Tahoma"/>
          <w:sz w:val="22"/>
          <w:szCs w:val="22"/>
        </w:rPr>
      </w:pPr>
    </w:p>
    <w:p w:rsidR="00366973" w:rsidRPr="006F5B20" w:rsidRDefault="00A416C2">
      <w:pPr>
        <w:rPr>
          <w:rFonts w:ascii="Georgia" w:hAnsi="Georgia" w:cs="Tahoma"/>
          <w:sz w:val="22"/>
          <w:szCs w:val="22"/>
        </w:rPr>
      </w:pPr>
      <w:r w:rsidRPr="006F5B20">
        <w:rPr>
          <w:rFonts w:ascii="Georgia" w:hAnsi="Georgia" w:cs="Tahoma"/>
          <w:b/>
          <w:sz w:val="22"/>
          <w:szCs w:val="22"/>
        </w:rPr>
        <w:t>Eligible Projects</w:t>
      </w:r>
    </w:p>
    <w:p w:rsidR="00A416C2" w:rsidRPr="006F5B20" w:rsidRDefault="00A416C2">
      <w:pPr>
        <w:rPr>
          <w:rFonts w:ascii="Georgia" w:hAnsi="Georgia" w:cs="Tahoma"/>
          <w:sz w:val="22"/>
          <w:szCs w:val="22"/>
        </w:rPr>
      </w:pPr>
    </w:p>
    <w:p w:rsidR="005372A9" w:rsidRDefault="00A416C2" w:rsidP="00B32F0C">
      <w:pPr>
        <w:pStyle w:val="ListParagraph"/>
        <w:numPr>
          <w:ilvl w:val="0"/>
          <w:numId w:val="1"/>
        </w:numPr>
        <w:rPr>
          <w:rFonts w:ascii="Georgia" w:hAnsi="Georgia" w:cs="Tahoma"/>
          <w:sz w:val="22"/>
          <w:szCs w:val="22"/>
        </w:rPr>
      </w:pPr>
      <w:r w:rsidRPr="006F5B20">
        <w:rPr>
          <w:rFonts w:ascii="Georgia" w:hAnsi="Georgia" w:cs="Tahoma"/>
          <w:sz w:val="22"/>
          <w:szCs w:val="22"/>
        </w:rPr>
        <w:t xml:space="preserve">Projects must be within and/or including areas identified as high priority lands by the Schuylkill Action Network Watershed Land Protection Collaborative.  High priority lands are those with scores of 8-10 on the priority lands composite map, which can be </w:t>
      </w:r>
      <w:proofErr w:type="spellStart"/>
      <w:r w:rsidRPr="006F5B20">
        <w:rPr>
          <w:rFonts w:ascii="Georgia" w:hAnsi="Georgia" w:cs="Tahoma"/>
          <w:sz w:val="22"/>
          <w:szCs w:val="22"/>
        </w:rPr>
        <w:t>accesssed</w:t>
      </w:r>
      <w:proofErr w:type="spellEnd"/>
      <w:r w:rsidRPr="006F5B20">
        <w:rPr>
          <w:rFonts w:ascii="Georgia" w:hAnsi="Georgia" w:cs="Tahoma"/>
          <w:sz w:val="22"/>
          <w:szCs w:val="22"/>
        </w:rPr>
        <w:t xml:space="preserve"> in </w:t>
      </w:r>
      <w:hyperlink r:id="rId6" w:history="1">
        <w:r w:rsidRPr="002A687E">
          <w:rPr>
            <w:rStyle w:val="Hyperlink"/>
            <w:rFonts w:ascii="Georgia" w:hAnsi="Georgia" w:cs="Tahoma"/>
            <w:sz w:val="22"/>
            <w:szCs w:val="22"/>
          </w:rPr>
          <w:t>map and/or data format</w:t>
        </w:r>
        <w:r w:rsidR="002A687E" w:rsidRPr="002A687E">
          <w:rPr>
            <w:rStyle w:val="Hyperlink"/>
            <w:rFonts w:ascii="Georgia" w:hAnsi="Georgia" w:cs="Tahoma"/>
            <w:sz w:val="22"/>
            <w:szCs w:val="22"/>
          </w:rPr>
          <w:t xml:space="preserve"> here</w:t>
        </w:r>
      </w:hyperlink>
      <w:r w:rsidR="002A687E">
        <w:rPr>
          <w:rFonts w:ascii="Georgia" w:hAnsi="Georgia" w:cs="Tahoma"/>
          <w:sz w:val="22"/>
          <w:szCs w:val="22"/>
        </w:rPr>
        <w:t xml:space="preserve">. </w:t>
      </w:r>
    </w:p>
    <w:p w:rsidR="005372A9" w:rsidRDefault="005372A9" w:rsidP="005372A9">
      <w:pPr>
        <w:pStyle w:val="ListParagraph"/>
        <w:rPr>
          <w:rFonts w:ascii="Georgia" w:hAnsi="Georgia" w:cs="Tahoma"/>
          <w:sz w:val="22"/>
          <w:szCs w:val="22"/>
        </w:rPr>
      </w:pPr>
    </w:p>
    <w:p w:rsidR="005372A9" w:rsidRDefault="00A416C2" w:rsidP="00E5361B">
      <w:pPr>
        <w:pStyle w:val="ListParagraph"/>
        <w:numPr>
          <w:ilvl w:val="0"/>
          <w:numId w:val="1"/>
        </w:numPr>
        <w:rPr>
          <w:rFonts w:ascii="Georgia" w:hAnsi="Georgia" w:cs="Tahoma"/>
          <w:sz w:val="22"/>
          <w:szCs w:val="22"/>
        </w:rPr>
      </w:pPr>
      <w:r w:rsidRPr="00630AB3">
        <w:rPr>
          <w:rFonts w:ascii="Georgia" w:hAnsi="Georgia" w:cs="Tahoma"/>
          <w:sz w:val="22"/>
          <w:szCs w:val="22"/>
        </w:rPr>
        <w:t>Projects protecting "friction areas" and/or larger areas of priority lands wil</w:t>
      </w:r>
      <w:r w:rsidR="00E90ACC" w:rsidRPr="00630AB3">
        <w:rPr>
          <w:rFonts w:ascii="Georgia" w:hAnsi="Georgia" w:cs="Tahoma"/>
          <w:sz w:val="22"/>
          <w:szCs w:val="22"/>
        </w:rPr>
        <w:t>l be given priority over others</w:t>
      </w:r>
      <w:r w:rsidR="005372A9" w:rsidRPr="00630AB3">
        <w:rPr>
          <w:rFonts w:ascii="Georgia" w:hAnsi="Georgia" w:cs="Tahoma"/>
          <w:sz w:val="22"/>
          <w:szCs w:val="22"/>
        </w:rPr>
        <w:t xml:space="preserve">. </w:t>
      </w:r>
      <w:r w:rsidR="00E90ACC" w:rsidRPr="00630AB3">
        <w:rPr>
          <w:rFonts w:ascii="Georgia" w:hAnsi="Georgia" w:cs="Tahoma"/>
          <w:sz w:val="22"/>
          <w:szCs w:val="22"/>
        </w:rPr>
        <w:t>See priority lands website for information on “friction ar</w:t>
      </w:r>
      <w:r w:rsidR="005372A9" w:rsidRPr="00630AB3">
        <w:rPr>
          <w:rFonts w:ascii="Georgia" w:hAnsi="Georgia" w:cs="Tahoma"/>
          <w:sz w:val="22"/>
          <w:szCs w:val="22"/>
        </w:rPr>
        <w:t xml:space="preserve">eas.” </w:t>
      </w:r>
      <w:hyperlink r:id="rId7" w:history="1">
        <w:r w:rsidR="00630AB3" w:rsidRPr="00630AB3">
          <w:rPr>
            <w:rStyle w:val="Hyperlink"/>
            <w:rFonts w:ascii="Georgia" w:hAnsi="Georgia" w:cs="Tahoma"/>
            <w:sz w:val="22"/>
            <w:szCs w:val="22"/>
          </w:rPr>
          <w:t>Click here for map of friction areas.</w:t>
        </w:r>
      </w:hyperlink>
      <w:r w:rsidR="00630AB3" w:rsidRPr="00630AB3">
        <w:rPr>
          <w:rFonts w:ascii="Georgia" w:hAnsi="Georgia" w:cs="Tahoma"/>
          <w:sz w:val="22"/>
          <w:szCs w:val="22"/>
        </w:rPr>
        <w:t xml:space="preserve"> </w:t>
      </w:r>
    </w:p>
    <w:p w:rsidR="00630AB3" w:rsidRPr="00630AB3" w:rsidRDefault="00630AB3" w:rsidP="00630AB3">
      <w:pPr>
        <w:rPr>
          <w:rFonts w:ascii="Georgia" w:hAnsi="Georgia" w:cs="Tahoma"/>
          <w:sz w:val="22"/>
          <w:szCs w:val="22"/>
        </w:rPr>
      </w:pPr>
      <w:bookmarkStart w:id="0" w:name="_GoBack"/>
      <w:bookmarkEnd w:id="0"/>
    </w:p>
    <w:p w:rsidR="00366973" w:rsidRPr="006F5B20" w:rsidRDefault="00A416C2" w:rsidP="00A416C2">
      <w:pPr>
        <w:pStyle w:val="ListParagraph"/>
        <w:numPr>
          <w:ilvl w:val="0"/>
          <w:numId w:val="1"/>
        </w:numPr>
        <w:rPr>
          <w:rFonts w:ascii="Georgia" w:hAnsi="Georgia" w:cs="Tahoma"/>
          <w:sz w:val="22"/>
          <w:szCs w:val="22"/>
        </w:rPr>
      </w:pPr>
      <w:r w:rsidRPr="006F5B20">
        <w:rPr>
          <w:rFonts w:ascii="Georgia" w:hAnsi="Georgia" w:cs="Tahoma"/>
          <w:sz w:val="22"/>
          <w:szCs w:val="22"/>
        </w:rPr>
        <w:t>Reimbursable transaction expenses must be incurred between 1/1/1</w:t>
      </w:r>
      <w:r w:rsidR="00266EFF">
        <w:rPr>
          <w:rFonts w:ascii="Georgia" w:hAnsi="Georgia" w:cs="Tahoma"/>
          <w:sz w:val="22"/>
          <w:szCs w:val="22"/>
        </w:rPr>
        <w:t>8</w:t>
      </w:r>
      <w:r w:rsidRPr="006F5B20">
        <w:rPr>
          <w:rFonts w:ascii="Georgia" w:hAnsi="Georgia" w:cs="Tahoma"/>
          <w:sz w:val="22"/>
          <w:szCs w:val="22"/>
        </w:rPr>
        <w:t xml:space="preserve"> and </w:t>
      </w:r>
      <w:r w:rsidR="007F75B8" w:rsidRPr="006F5B20">
        <w:rPr>
          <w:rFonts w:ascii="Georgia" w:hAnsi="Georgia" w:cs="Tahoma"/>
          <w:sz w:val="22"/>
          <w:szCs w:val="22"/>
        </w:rPr>
        <w:t>one year from the date of the signed grant agreement</w:t>
      </w:r>
      <w:r w:rsidRPr="006F5B20">
        <w:rPr>
          <w:rFonts w:ascii="Georgia" w:hAnsi="Georgia" w:cs="Tahoma"/>
          <w:sz w:val="22"/>
          <w:szCs w:val="22"/>
        </w:rPr>
        <w:t xml:space="preserve">.  Project expenses claimed as match </w:t>
      </w:r>
      <w:r w:rsidR="008C11D7" w:rsidRPr="006F5B20">
        <w:rPr>
          <w:rFonts w:ascii="Georgia" w:hAnsi="Georgia" w:cs="Tahoma"/>
          <w:sz w:val="22"/>
          <w:szCs w:val="22"/>
        </w:rPr>
        <w:t>must be incurred and paid for by December 31, 201</w:t>
      </w:r>
      <w:r w:rsidR="00266EFF">
        <w:rPr>
          <w:rFonts w:ascii="Georgia" w:hAnsi="Georgia" w:cs="Tahoma"/>
          <w:sz w:val="22"/>
          <w:szCs w:val="22"/>
        </w:rPr>
        <w:t>8</w:t>
      </w:r>
      <w:r w:rsidRPr="006F5B20">
        <w:rPr>
          <w:rFonts w:ascii="Georgia" w:hAnsi="Georgia" w:cs="Tahoma"/>
          <w:sz w:val="22"/>
          <w:szCs w:val="22"/>
        </w:rPr>
        <w:t>. Real estate transaction projects completed prior to 1/1/1</w:t>
      </w:r>
      <w:r w:rsidR="00266EFF">
        <w:rPr>
          <w:rFonts w:ascii="Georgia" w:hAnsi="Georgia" w:cs="Tahoma"/>
          <w:sz w:val="22"/>
          <w:szCs w:val="22"/>
        </w:rPr>
        <w:t>8</w:t>
      </w:r>
      <w:r w:rsidRPr="006F5B20">
        <w:rPr>
          <w:rFonts w:ascii="Georgia" w:hAnsi="Georgia" w:cs="Tahoma"/>
          <w:sz w:val="22"/>
          <w:szCs w:val="22"/>
        </w:rPr>
        <w:t xml:space="preserve"> are not eligible for this funding round.  "Completed" refers to the closing date of the land transaction. Projects</w:t>
      </w:r>
      <w:r w:rsidR="007F75B8" w:rsidRPr="006F5B20">
        <w:rPr>
          <w:rFonts w:ascii="Georgia" w:hAnsi="Georgia" w:cs="Tahoma"/>
          <w:sz w:val="22"/>
          <w:szCs w:val="22"/>
        </w:rPr>
        <w:t xml:space="preserve"> settlements must occur within one year of the signed agreement to be eligible for funding.  All grantees </w:t>
      </w:r>
      <w:r w:rsidRPr="006F5B20">
        <w:rPr>
          <w:rFonts w:ascii="Georgia" w:hAnsi="Georgia" w:cs="Tahoma"/>
          <w:sz w:val="22"/>
          <w:szCs w:val="22"/>
        </w:rPr>
        <w:t>must provide a copy of a fully signed Purchase and Sale Agreement with the landowner with only due diligence contingencies remaining prior to the release of grant funds.</w:t>
      </w:r>
    </w:p>
    <w:p w:rsidR="00366973" w:rsidRPr="006F5B20" w:rsidRDefault="00366973">
      <w:pPr>
        <w:rPr>
          <w:rFonts w:ascii="Georgia" w:hAnsi="Georgia" w:cs="Tahoma"/>
          <w:sz w:val="22"/>
          <w:szCs w:val="22"/>
        </w:rPr>
      </w:pPr>
    </w:p>
    <w:p w:rsidR="00684242" w:rsidRPr="006F5B20" w:rsidRDefault="00684242">
      <w:pPr>
        <w:rPr>
          <w:rFonts w:ascii="Georgia" w:hAnsi="Georgia" w:cs="Tahoma"/>
          <w:sz w:val="22"/>
          <w:szCs w:val="22"/>
        </w:rPr>
      </w:pPr>
    </w:p>
    <w:p w:rsidR="00366973" w:rsidRPr="006F5B20" w:rsidRDefault="00A416C2">
      <w:pPr>
        <w:rPr>
          <w:rFonts w:ascii="Georgia" w:hAnsi="Georgia" w:cs="Tahoma"/>
          <w:sz w:val="22"/>
          <w:szCs w:val="22"/>
        </w:rPr>
      </w:pPr>
      <w:r w:rsidRPr="006F5B20">
        <w:rPr>
          <w:rFonts w:ascii="Georgia" w:hAnsi="Georgia" w:cs="Tahoma"/>
          <w:b/>
          <w:sz w:val="22"/>
          <w:szCs w:val="22"/>
        </w:rPr>
        <w:t>Eligible Expenses</w:t>
      </w:r>
    </w:p>
    <w:p w:rsidR="00366973" w:rsidRPr="006F5B20" w:rsidRDefault="00A416C2">
      <w:pPr>
        <w:rPr>
          <w:rFonts w:ascii="Georgia" w:hAnsi="Georgia" w:cs="Tahoma"/>
          <w:sz w:val="22"/>
          <w:szCs w:val="22"/>
        </w:rPr>
      </w:pPr>
      <w:r w:rsidRPr="006F5B20">
        <w:rPr>
          <w:rFonts w:ascii="Georgia" w:hAnsi="Georgia" w:cs="Tahoma"/>
          <w:sz w:val="22"/>
          <w:szCs w:val="22"/>
        </w:rPr>
        <w:t>Transaction costs eligible for reimbursement include (but may not be limited to): land surveys, attorney fees, land protection staff time, consultant fees, the conservation group's appraisal costs, recording fees, title expenses, and stewardship costs.</w:t>
      </w:r>
    </w:p>
    <w:p w:rsidR="00366973" w:rsidRPr="006F5B20" w:rsidRDefault="00366973">
      <w:pPr>
        <w:rPr>
          <w:rFonts w:ascii="Georgia" w:hAnsi="Georgia" w:cs="Tahoma"/>
          <w:sz w:val="22"/>
          <w:szCs w:val="22"/>
        </w:rPr>
      </w:pPr>
    </w:p>
    <w:p w:rsidR="00684242" w:rsidRPr="006F5B20" w:rsidRDefault="00684242">
      <w:pPr>
        <w:rPr>
          <w:rFonts w:ascii="Georgia" w:hAnsi="Georgia" w:cs="Tahoma"/>
          <w:sz w:val="22"/>
          <w:szCs w:val="22"/>
        </w:rPr>
      </w:pPr>
    </w:p>
    <w:p w:rsidR="003669E6" w:rsidRPr="006F5B20" w:rsidRDefault="003669E6">
      <w:pPr>
        <w:rPr>
          <w:rFonts w:ascii="Georgia" w:hAnsi="Georgia" w:cs="Tahoma"/>
          <w:sz w:val="22"/>
          <w:szCs w:val="22"/>
        </w:rPr>
      </w:pPr>
    </w:p>
    <w:p w:rsidR="003669E6" w:rsidRPr="006F5B20" w:rsidRDefault="003669E6">
      <w:pPr>
        <w:rPr>
          <w:rFonts w:ascii="Georgia" w:hAnsi="Georgia" w:cs="Tahoma"/>
          <w:sz w:val="22"/>
          <w:szCs w:val="22"/>
        </w:rPr>
      </w:pPr>
    </w:p>
    <w:p w:rsidR="00C935AF" w:rsidRPr="006F5B20" w:rsidRDefault="00C935AF">
      <w:pPr>
        <w:rPr>
          <w:rFonts w:ascii="Georgia" w:hAnsi="Georgia" w:cs="Tahoma"/>
          <w:sz w:val="22"/>
          <w:szCs w:val="22"/>
        </w:rPr>
      </w:pPr>
    </w:p>
    <w:p w:rsidR="00684242" w:rsidRPr="006F5B20" w:rsidRDefault="00684242">
      <w:pPr>
        <w:rPr>
          <w:rFonts w:ascii="Georgia" w:hAnsi="Georgia" w:cs="Tahoma"/>
          <w:sz w:val="22"/>
          <w:szCs w:val="22"/>
        </w:rPr>
      </w:pPr>
    </w:p>
    <w:p w:rsidR="00366973" w:rsidRPr="006F5B20" w:rsidRDefault="00A416C2">
      <w:pPr>
        <w:rPr>
          <w:rFonts w:ascii="Georgia" w:hAnsi="Georgia" w:cs="Tahoma"/>
          <w:sz w:val="22"/>
          <w:szCs w:val="22"/>
        </w:rPr>
      </w:pPr>
      <w:r w:rsidRPr="006F5B20">
        <w:rPr>
          <w:rFonts w:ascii="Georgia" w:hAnsi="Georgia" w:cs="Tahoma"/>
          <w:b/>
          <w:sz w:val="22"/>
          <w:szCs w:val="22"/>
        </w:rPr>
        <w:t>Grant Award Process</w:t>
      </w:r>
    </w:p>
    <w:p w:rsidR="00366973" w:rsidRPr="006F5B20" w:rsidRDefault="00A416C2">
      <w:pPr>
        <w:rPr>
          <w:rFonts w:ascii="Georgia" w:hAnsi="Georgia" w:cs="Tahoma"/>
          <w:sz w:val="22"/>
          <w:szCs w:val="22"/>
        </w:rPr>
      </w:pPr>
      <w:r w:rsidRPr="006F5B20">
        <w:rPr>
          <w:rFonts w:ascii="Georgia" w:hAnsi="Georgia" w:cs="Tahoma"/>
          <w:sz w:val="22"/>
          <w:szCs w:val="22"/>
        </w:rPr>
        <w:t>Only one application may be submitted per project. Applications are due to SR</w:t>
      </w:r>
      <w:r w:rsidR="00266EFF">
        <w:rPr>
          <w:rFonts w:ascii="Georgia" w:hAnsi="Georgia" w:cs="Tahoma"/>
          <w:sz w:val="22"/>
          <w:szCs w:val="22"/>
        </w:rPr>
        <w:t>G</w:t>
      </w:r>
      <w:r w:rsidRPr="006F5B20">
        <w:rPr>
          <w:rFonts w:ascii="Georgia" w:hAnsi="Georgia" w:cs="Tahoma"/>
          <w:sz w:val="22"/>
          <w:szCs w:val="22"/>
        </w:rPr>
        <w:t xml:space="preserve"> by </w:t>
      </w:r>
      <w:r w:rsidR="00FB36F4" w:rsidRPr="006F5B20">
        <w:rPr>
          <w:rFonts w:ascii="Georgia" w:hAnsi="Georgia" w:cs="Tahoma"/>
          <w:b/>
          <w:sz w:val="22"/>
          <w:szCs w:val="22"/>
        </w:rPr>
        <w:t>April 1</w:t>
      </w:r>
      <w:r w:rsidR="005F0EEF" w:rsidRPr="006F5B20">
        <w:rPr>
          <w:rFonts w:ascii="Georgia" w:hAnsi="Georgia" w:cs="Tahoma"/>
          <w:b/>
          <w:sz w:val="22"/>
          <w:szCs w:val="22"/>
        </w:rPr>
        <w:t>7</w:t>
      </w:r>
      <w:r w:rsidR="00CE6B06" w:rsidRPr="006F5B20">
        <w:rPr>
          <w:rFonts w:ascii="Georgia" w:hAnsi="Georgia" w:cs="Tahoma"/>
          <w:b/>
          <w:sz w:val="22"/>
          <w:szCs w:val="22"/>
        </w:rPr>
        <w:t>, 201</w:t>
      </w:r>
      <w:r w:rsidR="00114ADF">
        <w:rPr>
          <w:rFonts w:ascii="Georgia" w:hAnsi="Georgia" w:cs="Tahoma"/>
          <w:b/>
          <w:sz w:val="22"/>
          <w:szCs w:val="22"/>
        </w:rPr>
        <w:t>8</w:t>
      </w:r>
      <w:r w:rsidR="00CE6B06" w:rsidRPr="006F5B20">
        <w:rPr>
          <w:rFonts w:ascii="Georgia" w:hAnsi="Georgia" w:cs="Tahoma"/>
          <w:sz w:val="22"/>
          <w:szCs w:val="22"/>
        </w:rPr>
        <w:t xml:space="preserve"> </w:t>
      </w:r>
      <w:r w:rsidRPr="006F5B20">
        <w:rPr>
          <w:rFonts w:ascii="Georgia" w:hAnsi="Georgia" w:cs="Tahoma"/>
          <w:sz w:val="22"/>
          <w:szCs w:val="22"/>
        </w:rPr>
        <w:t xml:space="preserve">which may be before or after transaction costs are incurred. Applications will be prioritized based primarily on the amount of friction and/or priority lands protected.  However, other factors, including the date (or estimated date) of the transaction, the applicant’s history, the level of protection provided/proposed, </w:t>
      </w:r>
      <w:r w:rsidR="00E90ACC" w:rsidRPr="006F5B20">
        <w:rPr>
          <w:rFonts w:ascii="Georgia" w:hAnsi="Georgia" w:cs="Tahoma"/>
          <w:sz w:val="22"/>
          <w:szCs w:val="22"/>
        </w:rPr>
        <w:t xml:space="preserve">the amount/type of match, </w:t>
      </w:r>
      <w:r w:rsidRPr="006F5B20">
        <w:rPr>
          <w:rFonts w:ascii="Georgia" w:hAnsi="Georgia" w:cs="Tahoma"/>
          <w:sz w:val="22"/>
          <w:szCs w:val="22"/>
        </w:rPr>
        <w:t>and date, quality, and completeness of the appl</w:t>
      </w:r>
      <w:r w:rsidR="009E72FC" w:rsidRPr="006F5B20">
        <w:rPr>
          <w:rFonts w:ascii="Georgia" w:hAnsi="Georgia" w:cs="Tahoma"/>
          <w:sz w:val="22"/>
          <w:szCs w:val="22"/>
        </w:rPr>
        <w:t>ication may also be used to prioritize if applications exceed available funds, with the goal of</w:t>
      </w:r>
      <w:r w:rsidR="00E90ACC" w:rsidRPr="006F5B20">
        <w:rPr>
          <w:rFonts w:ascii="Georgia" w:hAnsi="Georgia" w:cs="Tahoma"/>
          <w:sz w:val="22"/>
          <w:szCs w:val="22"/>
        </w:rPr>
        <w:t xml:space="preserve"> fulfilling </w:t>
      </w:r>
      <w:r w:rsidR="009E72FC" w:rsidRPr="006F5B20">
        <w:rPr>
          <w:rFonts w:ascii="Georgia" w:hAnsi="Georgia" w:cs="Tahoma"/>
          <w:sz w:val="22"/>
          <w:szCs w:val="22"/>
        </w:rPr>
        <w:t>the purpose of the program</w:t>
      </w:r>
      <w:r w:rsidR="00E90ACC" w:rsidRPr="006F5B20">
        <w:rPr>
          <w:rFonts w:ascii="Georgia" w:hAnsi="Georgia" w:cs="Tahoma"/>
          <w:sz w:val="22"/>
          <w:szCs w:val="22"/>
        </w:rPr>
        <w:t xml:space="preserve"> to the greatest degree possible</w:t>
      </w:r>
      <w:r w:rsidR="009E72FC" w:rsidRPr="006F5B20">
        <w:rPr>
          <w:rFonts w:ascii="Georgia" w:hAnsi="Georgia" w:cs="Tahoma"/>
          <w:sz w:val="22"/>
          <w:szCs w:val="22"/>
        </w:rPr>
        <w:t xml:space="preserve"> with successful projects.</w:t>
      </w:r>
      <w:r w:rsidR="00E90ACC" w:rsidRPr="006F5B20">
        <w:rPr>
          <w:rFonts w:ascii="Georgia" w:hAnsi="Georgia" w:cs="Tahoma"/>
          <w:sz w:val="22"/>
          <w:szCs w:val="22"/>
        </w:rPr>
        <w:t xml:space="preserve"> </w:t>
      </w:r>
    </w:p>
    <w:p w:rsidR="00366973" w:rsidRPr="006F5B20" w:rsidRDefault="00366973">
      <w:pPr>
        <w:rPr>
          <w:rFonts w:ascii="Georgia" w:hAnsi="Georgia" w:cs="Tahoma"/>
          <w:sz w:val="22"/>
          <w:szCs w:val="22"/>
        </w:rPr>
      </w:pPr>
    </w:p>
    <w:p w:rsidR="00366973" w:rsidRPr="006F5B20" w:rsidRDefault="00A416C2">
      <w:pPr>
        <w:rPr>
          <w:rFonts w:ascii="Georgia" w:hAnsi="Georgia" w:cs="Tahoma"/>
          <w:sz w:val="22"/>
          <w:szCs w:val="22"/>
        </w:rPr>
      </w:pPr>
      <w:r w:rsidRPr="006F5B20">
        <w:rPr>
          <w:rFonts w:ascii="Georgia" w:hAnsi="Georgia" w:cs="Tahoma"/>
          <w:b/>
          <w:sz w:val="22"/>
          <w:szCs w:val="22"/>
        </w:rPr>
        <w:t>Reimbursement Process</w:t>
      </w:r>
    </w:p>
    <w:p w:rsidR="00366973" w:rsidRPr="006F5B20" w:rsidRDefault="00A416C2">
      <w:pPr>
        <w:rPr>
          <w:rFonts w:ascii="Georgia" w:hAnsi="Georgia" w:cs="Tahoma"/>
          <w:sz w:val="22"/>
          <w:szCs w:val="22"/>
        </w:rPr>
      </w:pPr>
      <w:r w:rsidRPr="006F5B20">
        <w:rPr>
          <w:rFonts w:ascii="Georgia" w:hAnsi="Georgia" w:cs="Tahoma"/>
          <w:sz w:val="22"/>
          <w:szCs w:val="22"/>
        </w:rPr>
        <w:t xml:space="preserve">Grant funds will be disbursed on a reimbursement basis by the Schuylkill River </w:t>
      </w:r>
      <w:r w:rsidR="00114ADF">
        <w:rPr>
          <w:rFonts w:ascii="Georgia" w:hAnsi="Georgia" w:cs="Tahoma"/>
          <w:sz w:val="22"/>
          <w:szCs w:val="22"/>
        </w:rPr>
        <w:t>Greenways</w:t>
      </w:r>
      <w:r w:rsidRPr="006F5B20">
        <w:rPr>
          <w:rFonts w:ascii="Georgia" w:hAnsi="Georgia" w:cs="Tahoma"/>
          <w:sz w:val="22"/>
          <w:szCs w:val="22"/>
        </w:rPr>
        <w:t>.  All expenditures to be reimbursed must be documented before funds are released</w:t>
      </w:r>
      <w:r w:rsidR="009E72FC" w:rsidRPr="006F5B20">
        <w:rPr>
          <w:rFonts w:ascii="Georgia" w:hAnsi="Georgia" w:cs="Tahoma"/>
          <w:sz w:val="22"/>
          <w:szCs w:val="22"/>
        </w:rPr>
        <w:t>,</w:t>
      </w:r>
      <w:r w:rsidRPr="006F5B20">
        <w:rPr>
          <w:rFonts w:ascii="Georgia" w:hAnsi="Georgia" w:cs="Tahoma"/>
          <w:sz w:val="22"/>
          <w:szCs w:val="22"/>
        </w:rPr>
        <w:t xml:space="preserve"> in accordance with Schuylkill River Restoration Fund Grant program guidelines. Eligible transaction costs must be completed and all required invoice documentation </w:t>
      </w:r>
      <w:r w:rsidR="009E72FC" w:rsidRPr="006F5B20">
        <w:rPr>
          <w:rFonts w:ascii="Georgia" w:hAnsi="Georgia" w:cs="Tahoma"/>
          <w:sz w:val="22"/>
          <w:szCs w:val="22"/>
        </w:rPr>
        <w:t xml:space="preserve">– including the recorded easement, sale agreement, or deed – </w:t>
      </w:r>
      <w:r w:rsidR="00AE4ED0" w:rsidRPr="006F5B20">
        <w:rPr>
          <w:rFonts w:ascii="Georgia" w:hAnsi="Georgia" w:cs="Tahoma"/>
          <w:sz w:val="22"/>
          <w:szCs w:val="22"/>
        </w:rPr>
        <w:t>within one year of signed grant agreement.</w:t>
      </w:r>
      <w:r w:rsidR="00FF737A" w:rsidRPr="006F5B20">
        <w:rPr>
          <w:rFonts w:ascii="Georgia" w:hAnsi="Georgia" w:cs="Tahoma"/>
          <w:sz w:val="22"/>
          <w:szCs w:val="22"/>
        </w:rPr>
        <w:t xml:space="preserve"> Completion of grant reporting and required paperwork can be completed beyond this date.</w:t>
      </w:r>
    </w:p>
    <w:p w:rsidR="00366973" w:rsidRPr="006F5B20" w:rsidRDefault="00366973">
      <w:pPr>
        <w:rPr>
          <w:rFonts w:ascii="Georgia" w:hAnsi="Georgia" w:cs="Tahoma"/>
          <w:sz w:val="22"/>
          <w:szCs w:val="22"/>
        </w:rPr>
      </w:pPr>
    </w:p>
    <w:p w:rsidR="00366973" w:rsidRPr="006F5B20" w:rsidRDefault="00A416C2">
      <w:pPr>
        <w:rPr>
          <w:rFonts w:ascii="Georgia" w:hAnsi="Georgia" w:cs="Tahoma"/>
          <w:sz w:val="22"/>
          <w:szCs w:val="22"/>
        </w:rPr>
      </w:pPr>
      <w:r w:rsidRPr="006F5B20">
        <w:rPr>
          <w:rFonts w:ascii="Georgia" w:hAnsi="Georgia" w:cs="Tahoma"/>
          <w:b/>
          <w:sz w:val="22"/>
          <w:szCs w:val="22"/>
        </w:rPr>
        <w:t>Match Guidance</w:t>
      </w:r>
    </w:p>
    <w:p w:rsidR="00366973" w:rsidRPr="006F5B20" w:rsidRDefault="00A416C2">
      <w:pPr>
        <w:rPr>
          <w:rFonts w:ascii="Georgia" w:hAnsi="Georgia" w:cs="Tahoma"/>
          <w:sz w:val="22"/>
          <w:szCs w:val="22"/>
        </w:rPr>
      </w:pPr>
      <w:r w:rsidRPr="006F5B20">
        <w:rPr>
          <w:rFonts w:ascii="Georgia" w:hAnsi="Georgia" w:cs="Tahoma"/>
          <w:sz w:val="22"/>
          <w:szCs w:val="22"/>
        </w:rPr>
        <w:t>All cash, supplies, and in-kind services counted as match must be from non-federal sources (including in-kind time and state funding) and cannot be used as match for other federal funds.  Otherwise, match requirements are the same as for other Schuylkill River Restoration Fund grants.</w:t>
      </w:r>
    </w:p>
    <w:p w:rsidR="00366973" w:rsidRPr="006F5B20" w:rsidRDefault="00366973">
      <w:pPr>
        <w:rPr>
          <w:rFonts w:ascii="Georgia" w:hAnsi="Georgia" w:cs="Tahoma"/>
          <w:sz w:val="22"/>
          <w:szCs w:val="22"/>
        </w:rPr>
      </w:pPr>
    </w:p>
    <w:p w:rsidR="00366973" w:rsidRPr="006F5B20" w:rsidRDefault="00A416C2">
      <w:pPr>
        <w:rPr>
          <w:rFonts w:ascii="Georgia" w:hAnsi="Georgia" w:cs="Tahoma"/>
          <w:sz w:val="22"/>
          <w:szCs w:val="22"/>
        </w:rPr>
      </w:pPr>
      <w:r w:rsidRPr="006F5B20">
        <w:rPr>
          <w:rFonts w:ascii="Georgia" w:hAnsi="Georgia" w:cs="Tahoma"/>
          <w:b/>
          <w:sz w:val="22"/>
          <w:szCs w:val="22"/>
        </w:rPr>
        <w:t>Application</w:t>
      </w:r>
    </w:p>
    <w:p w:rsidR="00CE6B06" w:rsidRPr="006F5B20" w:rsidRDefault="007E0F17">
      <w:pPr>
        <w:rPr>
          <w:rFonts w:ascii="Georgia" w:hAnsi="Georgia" w:cs="Tahoma"/>
          <w:sz w:val="22"/>
          <w:szCs w:val="22"/>
        </w:rPr>
      </w:pPr>
      <w:r w:rsidRPr="006F5B20">
        <w:rPr>
          <w:rFonts w:ascii="Georgia" w:hAnsi="Georgia" w:cs="Tahoma"/>
          <w:sz w:val="22"/>
          <w:szCs w:val="22"/>
        </w:rPr>
        <w:t xml:space="preserve">Applicants to this </w:t>
      </w:r>
      <w:r w:rsidR="00057E51" w:rsidRPr="006F5B20">
        <w:rPr>
          <w:rFonts w:ascii="Georgia" w:hAnsi="Georgia" w:cs="Tahoma"/>
          <w:sz w:val="22"/>
          <w:szCs w:val="22"/>
        </w:rPr>
        <w:t>program</w:t>
      </w:r>
      <w:r w:rsidRPr="006F5B20">
        <w:rPr>
          <w:rFonts w:ascii="Georgia" w:hAnsi="Georgia" w:cs="Tahoma"/>
          <w:sz w:val="22"/>
          <w:szCs w:val="22"/>
        </w:rPr>
        <w:t xml:space="preserve"> must u</w:t>
      </w:r>
      <w:r w:rsidR="00A416C2" w:rsidRPr="006F5B20">
        <w:rPr>
          <w:rFonts w:ascii="Georgia" w:hAnsi="Georgia" w:cs="Tahoma"/>
          <w:sz w:val="22"/>
          <w:szCs w:val="22"/>
        </w:rPr>
        <w:t xml:space="preserve">se the standard Schuylkill River Restoration Fund Grant Program application.  </w:t>
      </w:r>
      <w:r w:rsidR="00CE6B06" w:rsidRPr="006F5B20">
        <w:rPr>
          <w:rFonts w:ascii="Georgia" w:hAnsi="Georgia" w:cs="Tahoma"/>
          <w:sz w:val="22"/>
          <w:szCs w:val="22"/>
        </w:rPr>
        <w:t xml:space="preserve">You can get this application form by contacting the Schuylkill River </w:t>
      </w:r>
      <w:r w:rsidR="00114ADF">
        <w:rPr>
          <w:rFonts w:ascii="Georgia" w:hAnsi="Georgia" w:cs="Tahoma"/>
          <w:sz w:val="22"/>
          <w:szCs w:val="22"/>
        </w:rPr>
        <w:t>Greenways</w:t>
      </w:r>
      <w:r w:rsidR="00CE6B06" w:rsidRPr="006F5B20">
        <w:rPr>
          <w:rFonts w:ascii="Georgia" w:hAnsi="Georgia" w:cs="Tahoma"/>
          <w:sz w:val="22"/>
          <w:szCs w:val="22"/>
        </w:rPr>
        <w:t xml:space="preserve"> at 484-945-0200 or </w:t>
      </w:r>
      <w:hyperlink r:id="rId8" w:history="1">
        <w:r w:rsidR="00CE6B06" w:rsidRPr="006F5B20">
          <w:rPr>
            <w:rStyle w:val="Hyperlink"/>
            <w:rFonts w:ascii="Georgia" w:hAnsi="Georgia" w:cs="Tahoma"/>
            <w:sz w:val="22"/>
            <w:szCs w:val="22"/>
          </w:rPr>
          <w:t>tfenchel@schuylkillriver.org</w:t>
        </w:r>
      </w:hyperlink>
    </w:p>
    <w:p w:rsidR="005F0EEF" w:rsidRPr="006F5B20" w:rsidRDefault="005F0EEF">
      <w:pPr>
        <w:rPr>
          <w:rFonts w:ascii="Georgia" w:hAnsi="Georgia" w:cs="Tahoma"/>
          <w:sz w:val="22"/>
          <w:szCs w:val="22"/>
        </w:rPr>
      </w:pPr>
    </w:p>
    <w:p w:rsidR="00366973" w:rsidRPr="006F5B20" w:rsidRDefault="00A416C2">
      <w:pPr>
        <w:rPr>
          <w:rFonts w:ascii="Georgia" w:hAnsi="Georgia" w:cs="Tahoma"/>
          <w:sz w:val="22"/>
          <w:szCs w:val="22"/>
        </w:rPr>
      </w:pPr>
      <w:r w:rsidRPr="006F5B20">
        <w:rPr>
          <w:rFonts w:ascii="Georgia" w:hAnsi="Georgia" w:cs="Tahoma"/>
          <w:sz w:val="22"/>
          <w:szCs w:val="22"/>
        </w:rPr>
        <w:t>Under "Project Description</w:t>
      </w:r>
      <w:proofErr w:type="gramStart"/>
      <w:r w:rsidRPr="006F5B20">
        <w:rPr>
          <w:rFonts w:ascii="Georgia" w:hAnsi="Georgia" w:cs="Tahoma"/>
          <w:sz w:val="22"/>
          <w:szCs w:val="22"/>
        </w:rPr>
        <w:t>"  include</w:t>
      </w:r>
      <w:proofErr w:type="gramEnd"/>
      <w:r w:rsidRPr="006F5B20">
        <w:rPr>
          <w:rFonts w:ascii="Georgia" w:hAnsi="Georgia" w:cs="Tahoma"/>
          <w:sz w:val="22"/>
          <w:szCs w:val="22"/>
        </w:rPr>
        <w:t xml:space="preserve"> the name of the entity to hold the land or easement and, for conservation easements, confirm that water resource values will be protected and indicate what (if any) model language will be used to do so. Under "Project Scope" include the latitude, longitude, and number of acres protected, and include an aerial or map showing the area to be protected (ideally, overlaid with SAN prioritization results.) In the budget, under "Grant Request" indicate whether grant funds will be used for land survey, appraisal, legal fees, staff time, consultant fees, title expenses, recording fees, stewardship, or other costs (describe).</w:t>
      </w:r>
      <w:r w:rsidR="00E90ACC" w:rsidRPr="006F5B20">
        <w:rPr>
          <w:rFonts w:ascii="Georgia" w:hAnsi="Georgia" w:cs="Tahoma"/>
          <w:sz w:val="22"/>
          <w:szCs w:val="22"/>
        </w:rPr>
        <w:t xml:space="preserve"> </w:t>
      </w:r>
    </w:p>
    <w:p w:rsidR="00E90ACC" w:rsidRPr="006F5B20" w:rsidRDefault="00E90ACC">
      <w:pPr>
        <w:rPr>
          <w:rFonts w:ascii="Georgia" w:hAnsi="Georgia" w:cs="Tahoma"/>
          <w:sz w:val="22"/>
          <w:szCs w:val="22"/>
        </w:rPr>
      </w:pPr>
    </w:p>
    <w:sectPr w:rsidR="00E90ACC" w:rsidRPr="006F5B20" w:rsidSect="006F5B20">
      <w:pgSz w:w="12240" w:h="15840"/>
      <w:pgMar w:top="1440" w:right="1440" w:bottom="1440" w:left="144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23FC5"/>
    <w:multiLevelType w:val="hybridMultilevel"/>
    <w:tmpl w:val="8BCA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158DC"/>
    <w:rsid w:val="00057E51"/>
    <w:rsid w:val="000C5932"/>
    <w:rsid w:val="00114ADF"/>
    <w:rsid w:val="00134585"/>
    <w:rsid w:val="00150013"/>
    <w:rsid w:val="00162658"/>
    <w:rsid w:val="00266EFF"/>
    <w:rsid w:val="00276349"/>
    <w:rsid w:val="002A687E"/>
    <w:rsid w:val="00366973"/>
    <w:rsid w:val="003669E6"/>
    <w:rsid w:val="00394DDC"/>
    <w:rsid w:val="00406DED"/>
    <w:rsid w:val="00465EC3"/>
    <w:rsid w:val="004A5234"/>
    <w:rsid w:val="00501ADE"/>
    <w:rsid w:val="00517B39"/>
    <w:rsid w:val="005372A9"/>
    <w:rsid w:val="00541BCC"/>
    <w:rsid w:val="00541F7E"/>
    <w:rsid w:val="0057719D"/>
    <w:rsid w:val="005F0EEF"/>
    <w:rsid w:val="00630AB3"/>
    <w:rsid w:val="00651223"/>
    <w:rsid w:val="00684242"/>
    <w:rsid w:val="00691E26"/>
    <w:rsid w:val="006F5B20"/>
    <w:rsid w:val="007262A2"/>
    <w:rsid w:val="00736659"/>
    <w:rsid w:val="007830D7"/>
    <w:rsid w:val="007B4F1E"/>
    <w:rsid w:val="007E0F17"/>
    <w:rsid w:val="007F75B8"/>
    <w:rsid w:val="008158DC"/>
    <w:rsid w:val="008916CA"/>
    <w:rsid w:val="008C11D7"/>
    <w:rsid w:val="00917767"/>
    <w:rsid w:val="009E72FC"/>
    <w:rsid w:val="00A416C2"/>
    <w:rsid w:val="00AA24E9"/>
    <w:rsid w:val="00AD1FD5"/>
    <w:rsid w:val="00AE4ED0"/>
    <w:rsid w:val="00B14FA9"/>
    <w:rsid w:val="00B32F0C"/>
    <w:rsid w:val="00B53E7B"/>
    <w:rsid w:val="00BD2F94"/>
    <w:rsid w:val="00C07BD5"/>
    <w:rsid w:val="00C27254"/>
    <w:rsid w:val="00C46555"/>
    <w:rsid w:val="00C935AF"/>
    <w:rsid w:val="00CE6B06"/>
    <w:rsid w:val="00D15264"/>
    <w:rsid w:val="00DB212A"/>
    <w:rsid w:val="00DF3C2F"/>
    <w:rsid w:val="00E227A5"/>
    <w:rsid w:val="00E67A04"/>
    <w:rsid w:val="00E750E4"/>
    <w:rsid w:val="00E90ACC"/>
    <w:rsid w:val="00EA5AD5"/>
    <w:rsid w:val="00F81C30"/>
    <w:rsid w:val="00FB36F4"/>
    <w:rsid w:val="00FF73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38C2"/>
  <w15:docId w15:val="{602032C0-FE4F-4FF8-9C5C-E4D88074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6C2"/>
    <w:rPr>
      <w:color w:val="0000FF" w:themeColor="hyperlink"/>
      <w:u w:val="single"/>
    </w:rPr>
  </w:style>
  <w:style w:type="paragraph" w:styleId="ListParagraph">
    <w:name w:val="List Paragraph"/>
    <w:basedOn w:val="Normal"/>
    <w:uiPriority w:val="34"/>
    <w:qFormat/>
    <w:rsid w:val="00A416C2"/>
    <w:pPr>
      <w:ind w:left="720"/>
      <w:contextualSpacing/>
    </w:pPr>
  </w:style>
  <w:style w:type="paragraph" w:styleId="BalloonText">
    <w:name w:val="Balloon Text"/>
    <w:basedOn w:val="Normal"/>
    <w:link w:val="BalloonTextChar"/>
    <w:uiPriority w:val="99"/>
    <w:semiHidden/>
    <w:unhideWhenUsed/>
    <w:rsid w:val="006F5B20"/>
    <w:rPr>
      <w:rFonts w:ascii="Tahoma" w:hAnsi="Tahoma" w:cs="Tahoma"/>
      <w:sz w:val="16"/>
      <w:szCs w:val="16"/>
    </w:rPr>
  </w:style>
  <w:style w:type="character" w:customStyle="1" w:styleId="BalloonTextChar">
    <w:name w:val="Balloon Text Char"/>
    <w:basedOn w:val="DefaultParagraphFont"/>
    <w:link w:val="BalloonText"/>
    <w:uiPriority w:val="99"/>
    <w:semiHidden/>
    <w:rsid w:val="006F5B20"/>
    <w:rPr>
      <w:rFonts w:ascii="Tahoma" w:hAnsi="Tahoma" w:cs="Tahoma"/>
      <w:sz w:val="16"/>
      <w:szCs w:val="16"/>
    </w:rPr>
  </w:style>
  <w:style w:type="character" w:styleId="FollowedHyperlink">
    <w:name w:val="FollowedHyperlink"/>
    <w:basedOn w:val="DefaultParagraphFont"/>
    <w:uiPriority w:val="99"/>
    <w:semiHidden/>
    <w:unhideWhenUsed/>
    <w:rsid w:val="00406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enchel@schuylkillriver.org" TargetMode="External"/><Relationship Id="rId3" Type="http://schemas.openxmlformats.org/officeDocument/2006/relationships/settings" Target="settings.xml"/><Relationship Id="rId7" Type="http://schemas.openxmlformats.org/officeDocument/2006/relationships/hyperlink" Target="http://www.schuylkillriver.org/grants/2018Schuylkill%20Areas%20of%20Friction%20Ma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uylkillriver.org/grants/2018Schuylkill%20Priority%20Lands%20Map.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Ramirez</dc:creator>
  <cp:lastModifiedBy>Laura Catalano</cp:lastModifiedBy>
  <cp:revision>15</cp:revision>
  <cp:lastPrinted>2018-02-13T15:38:00Z</cp:lastPrinted>
  <dcterms:created xsi:type="dcterms:W3CDTF">2017-11-30T20:14:00Z</dcterms:created>
  <dcterms:modified xsi:type="dcterms:W3CDTF">2018-02-13T15:45:00Z</dcterms:modified>
</cp:coreProperties>
</file>